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E85492" w14:textId="77777777" w:rsidR="00E13737" w:rsidRDefault="00E13737" w:rsidP="00E13737">
      <w:pPr>
        <w:spacing w:line="480" w:lineRule="auto"/>
        <w:contextualSpacing/>
        <w:jc w:val="both"/>
        <w:rPr>
          <w:rFonts w:ascii="Times New Roman" w:hAnsi="Times New Roman" w:cs="Times New Roman"/>
          <w:b/>
          <w:bCs/>
          <w:sz w:val="24"/>
          <w:szCs w:val="24"/>
        </w:rPr>
      </w:pPr>
    </w:p>
    <w:p w14:paraId="3535F034" w14:textId="77777777" w:rsidR="00E13737" w:rsidRDefault="00E13737" w:rsidP="00E13737">
      <w:pPr>
        <w:spacing w:line="480" w:lineRule="auto"/>
        <w:contextualSpacing/>
        <w:jc w:val="both"/>
        <w:rPr>
          <w:rFonts w:ascii="Times New Roman" w:hAnsi="Times New Roman" w:cs="Times New Roman"/>
          <w:b/>
          <w:bCs/>
          <w:sz w:val="24"/>
          <w:szCs w:val="24"/>
        </w:rPr>
      </w:pPr>
    </w:p>
    <w:p w14:paraId="2A6D4869" w14:textId="77777777" w:rsidR="00E13737" w:rsidRDefault="00E13737" w:rsidP="00E13737">
      <w:pPr>
        <w:spacing w:line="480" w:lineRule="auto"/>
        <w:contextualSpacing/>
        <w:jc w:val="both"/>
        <w:rPr>
          <w:rFonts w:ascii="Times New Roman" w:hAnsi="Times New Roman" w:cs="Times New Roman"/>
          <w:b/>
          <w:bCs/>
          <w:sz w:val="24"/>
          <w:szCs w:val="24"/>
        </w:rPr>
      </w:pPr>
    </w:p>
    <w:p w14:paraId="6680570C" w14:textId="77777777" w:rsidR="00E13737" w:rsidRDefault="00E13737" w:rsidP="00E13737">
      <w:pPr>
        <w:spacing w:line="480" w:lineRule="auto"/>
        <w:contextualSpacing/>
        <w:jc w:val="both"/>
        <w:rPr>
          <w:rFonts w:ascii="Times New Roman" w:hAnsi="Times New Roman" w:cs="Times New Roman"/>
          <w:b/>
          <w:bCs/>
          <w:sz w:val="24"/>
          <w:szCs w:val="24"/>
        </w:rPr>
      </w:pPr>
    </w:p>
    <w:p w14:paraId="4390AA97" w14:textId="77777777" w:rsidR="00E13737" w:rsidRDefault="00E13737" w:rsidP="00E13737">
      <w:pPr>
        <w:spacing w:line="480" w:lineRule="auto"/>
        <w:contextualSpacing/>
        <w:jc w:val="both"/>
        <w:rPr>
          <w:rFonts w:ascii="Times New Roman" w:hAnsi="Times New Roman" w:cs="Times New Roman"/>
          <w:b/>
          <w:bCs/>
          <w:sz w:val="24"/>
          <w:szCs w:val="24"/>
        </w:rPr>
      </w:pPr>
    </w:p>
    <w:p w14:paraId="6CB9B943" w14:textId="77777777" w:rsidR="00E13737" w:rsidRDefault="00E13737" w:rsidP="00E13737">
      <w:pPr>
        <w:spacing w:line="480" w:lineRule="auto"/>
        <w:contextualSpacing/>
        <w:jc w:val="both"/>
        <w:rPr>
          <w:rFonts w:ascii="Times New Roman" w:hAnsi="Times New Roman" w:cs="Times New Roman"/>
          <w:b/>
          <w:bCs/>
          <w:sz w:val="24"/>
          <w:szCs w:val="24"/>
        </w:rPr>
      </w:pPr>
    </w:p>
    <w:p w14:paraId="5F49D5EA" w14:textId="77777777" w:rsidR="00E13737" w:rsidRDefault="00E13737" w:rsidP="00E13737">
      <w:pPr>
        <w:spacing w:line="480" w:lineRule="auto"/>
        <w:contextualSpacing/>
        <w:jc w:val="both"/>
        <w:rPr>
          <w:rFonts w:ascii="Times New Roman" w:hAnsi="Times New Roman" w:cs="Times New Roman"/>
          <w:b/>
          <w:bCs/>
          <w:sz w:val="24"/>
          <w:szCs w:val="24"/>
        </w:rPr>
      </w:pPr>
    </w:p>
    <w:p w14:paraId="2B37459C" w14:textId="2DA2E097" w:rsidR="008D5D83" w:rsidRDefault="00C76998" w:rsidP="00E13737">
      <w:pPr>
        <w:spacing w:line="48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E13737">
        <w:rPr>
          <w:rFonts w:ascii="Times New Roman" w:hAnsi="Times New Roman" w:cs="Times New Roman"/>
          <w:b/>
          <w:bCs/>
          <w:sz w:val="24"/>
          <w:szCs w:val="24"/>
        </w:rPr>
        <w:t xml:space="preserve">Health Care Delivery </w:t>
      </w:r>
    </w:p>
    <w:p w14:paraId="6EC7B793" w14:textId="77777777" w:rsidR="00E13737" w:rsidRDefault="00E13737" w:rsidP="00E13737">
      <w:pPr>
        <w:spacing w:line="480" w:lineRule="auto"/>
        <w:contextualSpacing/>
        <w:jc w:val="both"/>
        <w:rPr>
          <w:rFonts w:ascii="Times New Roman" w:hAnsi="Times New Roman" w:cs="Times New Roman"/>
          <w:sz w:val="24"/>
          <w:szCs w:val="24"/>
        </w:rPr>
      </w:pPr>
    </w:p>
    <w:p w14:paraId="1FD705CD" w14:textId="77777777" w:rsidR="00E13737" w:rsidRDefault="00E13737" w:rsidP="00E13737">
      <w:pPr>
        <w:spacing w:line="480" w:lineRule="auto"/>
        <w:contextualSpacing/>
        <w:jc w:val="both"/>
        <w:rPr>
          <w:rFonts w:ascii="Times New Roman" w:hAnsi="Times New Roman" w:cs="Times New Roman"/>
          <w:sz w:val="24"/>
          <w:szCs w:val="24"/>
        </w:rPr>
      </w:pPr>
    </w:p>
    <w:p w14:paraId="221E2C1B" w14:textId="370C04D4" w:rsidR="00E13737" w:rsidRDefault="00C76998" w:rsidP="00E1373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E13737">
        <w:rPr>
          <w:rFonts w:ascii="Times New Roman" w:hAnsi="Times New Roman" w:cs="Times New Roman"/>
          <w:sz w:val="24"/>
          <w:szCs w:val="24"/>
        </w:rPr>
        <w:t>(</w:t>
      </w:r>
      <w:r>
        <w:rPr>
          <w:rFonts w:ascii="Times New Roman" w:hAnsi="Times New Roman" w:cs="Times New Roman"/>
          <w:sz w:val="24"/>
          <w:szCs w:val="24"/>
        </w:rPr>
        <w:t>Student’s Name)</w:t>
      </w:r>
    </w:p>
    <w:p w14:paraId="1B7B586D" w14:textId="5E8A236C" w:rsidR="00E13737" w:rsidRDefault="00C76998" w:rsidP="00E1373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(Institution)</w:t>
      </w:r>
    </w:p>
    <w:p w14:paraId="0F2DE9A3" w14:textId="43720B68" w:rsidR="00E13737" w:rsidRDefault="00C76998" w:rsidP="00E1373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(Course)</w:t>
      </w:r>
    </w:p>
    <w:p w14:paraId="55D4E8B8" w14:textId="68E063E4" w:rsidR="00E13737" w:rsidRDefault="00C76998" w:rsidP="00E1373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(Date)</w:t>
      </w:r>
    </w:p>
    <w:p w14:paraId="03651C6A" w14:textId="77777777" w:rsidR="00E13737" w:rsidRDefault="00C76998">
      <w:pPr>
        <w:rPr>
          <w:rFonts w:ascii="Times New Roman" w:hAnsi="Times New Roman" w:cs="Times New Roman"/>
          <w:sz w:val="24"/>
          <w:szCs w:val="24"/>
        </w:rPr>
      </w:pPr>
      <w:r>
        <w:rPr>
          <w:rFonts w:ascii="Times New Roman" w:hAnsi="Times New Roman" w:cs="Times New Roman"/>
          <w:sz w:val="24"/>
          <w:szCs w:val="24"/>
        </w:rPr>
        <w:br w:type="page"/>
      </w:r>
    </w:p>
    <w:p w14:paraId="25813524" w14:textId="2AEE9D51" w:rsidR="00E13737" w:rsidRDefault="00C76998" w:rsidP="00E13737">
      <w:pPr>
        <w:spacing w:line="48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lastRenderedPageBreak/>
        <w:tab/>
      </w:r>
      <w:r>
        <w:rPr>
          <w:rFonts w:ascii="Times New Roman" w:hAnsi="Times New Roman" w:cs="Times New Roman"/>
          <w:b/>
          <w:bCs/>
          <w:sz w:val="24"/>
          <w:szCs w:val="24"/>
        </w:rPr>
        <w:tab/>
      </w:r>
      <w:r w:rsidR="00523F74">
        <w:rPr>
          <w:rFonts w:ascii="Times New Roman" w:hAnsi="Times New Roman" w:cs="Times New Roman"/>
          <w:b/>
          <w:bCs/>
          <w:sz w:val="24"/>
          <w:szCs w:val="24"/>
        </w:rPr>
        <w:t xml:space="preserve">          </w:t>
      </w:r>
      <w:r w:rsidRPr="00466DCA">
        <w:rPr>
          <w:rFonts w:ascii="Times New Roman" w:hAnsi="Times New Roman" w:cs="Times New Roman"/>
          <w:b/>
          <w:bCs/>
          <w:sz w:val="24"/>
          <w:szCs w:val="24"/>
        </w:rPr>
        <w:t>Challenge of Health Care Delivery and Health Policy</w:t>
      </w:r>
    </w:p>
    <w:p w14:paraId="283BE72B" w14:textId="734FB2A8" w:rsidR="00100443" w:rsidRPr="00100443" w:rsidRDefault="00C76998" w:rsidP="00100443">
      <w:pPr>
        <w:spacing w:line="480" w:lineRule="auto"/>
        <w:contextualSpacing/>
        <w:jc w:val="both"/>
        <w:rPr>
          <w:rFonts w:ascii="Times New Roman" w:hAnsi="Times New Roman" w:cs="Times New Roman"/>
          <w:sz w:val="24"/>
          <w:szCs w:val="24"/>
        </w:rPr>
      </w:pPr>
      <w:r>
        <w:rPr>
          <w:rFonts w:ascii="Times New Roman" w:hAnsi="Times New Roman" w:cs="Times New Roman"/>
          <w:b/>
          <w:bCs/>
          <w:sz w:val="24"/>
          <w:szCs w:val="24"/>
        </w:rPr>
        <w:tab/>
      </w:r>
      <w:r w:rsidR="008F521D" w:rsidRPr="008F521D">
        <w:rPr>
          <w:rFonts w:ascii="Times New Roman" w:hAnsi="Times New Roman" w:cs="Times New Roman"/>
          <w:sz w:val="24"/>
          <w:szCs w:val="24"/>
        </w:rPr>
        <w:t xml:space="preserve">Good health </w:t>
      </w:r>
      <w:r w:rsidR="008F521D">
        <w:rPr>
          <w:rFonts w:ascii="Times New Roman" w:hAnsi="Times New Roman" w:cs="Times New Roman"/>
          <w:sz w:val="24"/>
          <w:szCs w:val="24"/>
        </w:rPr>
        <w:t xml:space="preserve">is very crucial to our daily activities </w:t>
      </w:r>
      <w:r w:rsidR="00975392">
        <w:rPr>
          <w:rFonts w:ascii="Times New Roman" w:hAnsi="Times New Roman" w:cs="Times New Roman"/>
          <w:sz w:val="24"/>
          <w:szCs w:val="24"/>
        </w:rPr>
        <w:t>in our lives. Its importance is evident in the functioning</w:t>
      </w:r>
      <w:r>
        <w:rPr>
          <w:rFonts w:ascii="Times New Roman" w:hAnsi="Times New Roman" w:cs="Times New Roman"/>
          <w:sz w:val="24"/>
          <w:szCs w:val="24"/>
        </w:rPr>
        <w:t xml:space="preserve">. </w:t>
      </w:r>
      <w:r w:rsidRPr="00100443">
        <w:rPr>
          <w:rFonts w:ascii="Times New Roman" w:hAnsi="Times New Roman" w:cs="Times New Roman"/>
          <w:color w:val="000000"/>
          <w:sz w:val="24"/>
          <w:szCs w:val="24"/>
          <w:shd w:val="clear" w:color="auto" w:fill="FFFFFF"/>
        </w:rPr>
        <w:t>(Jonas &amp; Kovner’s Health Care Delivery in the United States., 2019)</w:t>
      </w:r>
    </w:p>
    <w:p w14:paraId="42A5865D" w14:textId="1D201844" w:rsidR="00D92FAE" w:rsidRDefault="00C76998" w:rsidP="00E1373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100443" w:rsidRPr="00100443">
        <w:rPr>
          <w:rFonts w:ascii="Times New Roman" w:hAnsi="Times New Roman" w:cs="Times New Roman"/>
          <w:sz w:val="24"/>
          <w:szCs w:val="24"/>
        </w:rPr>
        <w:t>Great well-being is fundamental to partake in the political and social framework to help ourselves, and our families seek satisfaction and a decent life.</w:t>
      </w:r>
      <w:r w:rsidR="00100443">
        <w:rPr>
          <w:rFonts w:ascii="Times New Roman" w:hAnsi="Times New Roman" w:cs="Times New Roman"/>
          <w:sz w:val="24"/>
          <w:szCs w:val="24"/>
        </w:rPr>
        <w:t xml:space="preserve"> </w:t>
      </w:r>
      <w:r w:rsidRPr="00975392">
        <w:rPr>
          <w:rFonts w:ascii="Times New Roman" w:hAnsi="Times New Roman" w:cs="Times New Roman"/>
          <w:sz w:val="24"/>
          <w:szCs w:val="24"/>
        </w:rPr>
        <w:t>The United States medical care framework is perhaps the most costly framework on the planet, yet it is known as being sloppy and loud compared to different nations. The medi</w:t>
      </w:r>
      <w:r w:rsidRPr="00975392">
        <w:rPr>
          <w:rFonts w:ascii="Times New Roman" w:hAnsi="Times New Roman" w:cs="Times New Roman"/>
          <w:sz w:val="24"/>
          <w:szCs w:val="24"/>
        </w:rPr>
        <w:t>cal care framework has been portrayed as an open economy, everything considered to its administering authority. Be that as it may, private and public organizations are the controlling constituent in the present business. Open economies permit patients to p</w:t>
      </w:r>
      <w:r w:rsidRPr="00975392">
        <w:rPr>
          <w:rFonts w:ascii="Times New Roman" w:hAnsi="Times New Roman" w:cs="Times New Roman"/>
          <w:sz w:val="24"/>
          <w:szCs w:val="24"/>
        </w:rPr>
        <w:t xml:space="preserve">ick suppliers without the earlier endorsement of insurance agencies. </w:t>
      </w:r>
    </w:p>
    <w:p w14:paraId="093D77E5" w14:textId="63207693" w:rsidR="00466DCA" w:rsidRDefault="00C76998" w:rsidP="00E1373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975392" w:rsidRPr="00975392">
        <w:rPr>
          <w:rFonts w:ascii="Times New Roman" w:hAnsi="Times New Roman" w:cs="Times New Roman"/>
          <w:sz w:val="24"/>
          <w:szCs w:val="24"/>
        </w:rPr>
        <w:t>The current framework offers a proposed plan of restricted doctors in return for an installment of administrations. Since the potential has been given to the payers, they direct the administrations' expense delivered through authoritative repayment judgments. Little data is imparted to patients concerning methodology or infectious prevention. Moreover, the U.S. medical services framework neglects to give sufficient information on charging procedures for tasks and other clinical practices. The requirement for innovation is another trademark that is of interest while considering the medical services framework.</w:t>
      </w:r>
      <w:r w:rsidR="00523F74">
        <w:rPr>
          <w:rFonts w:ascii="Times New Roman" w:hAnsi="Times New Roman" w:cs="Times New Roman"/>
          <w:sz w:val="24"/>
          <w:szCs w:val="24"/>
        </w:rPr>
        <w:t xml:space="preserve"> Challenges facing the health sector </w:t>
      </w:r>
      <w:r>
        <w:rPr>
          <w:rFonts w:ascii="Times New Roman" w:hAnsi="Times New Roman" w:cs="Times New Roman"/>
          <w:sz w:val="24"/>
          <w:szCs w:val="24"/>
        </w:rPr>
        <w:t xml:space="preserve">include cybersecurity, payment and invoicing </w:t>
      </w:r>
      <w:r>
        <w:rPr>
          <w:rFonts w:ascii="Times New Roman" w:hAnsi="Times New Roman" w:cs="Times New Roman"/>
          <w:sz w:val="24"/>
          <w:szCs w:val="24"/>
        </w:rPr>
        <w:t xml:space="preserve">processing, transparency of prices, patient experience, effective payment models, the large amount of healthcare data and telehealth. </w:t>
      </w:r>
      <w:r w:rsidR="00523F74">
        <w:rPr>
          <w:rFonts w:ascii="Times New Roman" w:hAnsi="Times New Roman" w:cs="Times New Roman"/>
          <w:sz w:val="24"/>
          <w:szCs w:val="24"/>
        </w:rPr>
        <w:t>Stakeh</w:t>
      </w:r>
      <w:r w:rsidR="00386BC3">
        <w:rPr>
          <w:rFonts w:ascii="Times New Roman" w:hAnsi="Times New Roman" w:cs="Times New Roman"/>
          <w:sz w:val="24"/>
          <w:szCs w:val="24"/>
        </w:rPr>
        <w:t>o</w:t>
      </w:r>
      <w:r w:rsidR="00523F74">
        <w:rPr>
          <w:rFonts w:ascii="Times New Roman" w:hAnsi="Times New Roman" w:cs="Times New Roman"/>
          <w:sz w:val="24"/>
          <w:szCs w:val="24"/>
        </w:rPr>
        <w:t xml:space="preserve">lders </w:t>
      </w:r>
      <w:r w:rsidR="00386BC3">
        <w:rPr>
          <w:rFonts w:ascii="Times New Roman" w:hAnsi="Times New Roman" w:cs="Times New Roman"/>
          <w:sz w:val="24"/>
          <w:szCs w:val="24"/>
        </w:rPr>
        <w:t>involved in solving health system challenges are the insurance industry</w:t>
      </w:r>
      <w:r>
        <w:rPr>
          <w:rFonts w:ascii="Times New Roman" w:hAnsi="Times New Roman" w:cs="Times New Roman"/>
          <w:sz w:val="24"/>
          <w:szCs w:val="24"/>
        </w:rPr>
        <w:t xml:space="preserve"> who needs to balance their responsibi</w:t>
      </w:r>
      <w:r>
        <w:rPr>
          <w:rFonts w:ascii="Times New Roman" w:hAnsi="Times New Roman" w:cs="Times New Roman"/>
          <w:sz w:val="24"/>
          <w:szCs w:val="24"/>
        </w:rPr>
        <w:t>lities between patients and shareholders</w:t>
      </w:r>
      <w:r w:rsidR="00386BC3">
        <w:rPr>
          <w:rFonts w:ascii="Times New Roman" w:hAnsi="Times New Roman" w:cs="Times New Roman"/>
          <w:sz w:val="24"/>
          <w:szCs w:val="24"/>
        </w:rPr>
        <w:t>, pharmaceutical companies, physicians, the government and patients</w:t>
      </w:r>
      <w:r>
        <w:rPr>
          <w:rFonts w:ascii="Times New Roman" w:hAnsi="Times New Roman" w:cs="Times New Roman"/>
          <w:sz w:val="24"/>
          <w:szCs w:val="24"/>
        </w:rPr>
        <w:t xml:space="preserve"> who have an ethical obligation to their health and controlling costs</w:t>
      </w:r>
      <w:r w:rsidR="00386BC3">
        <w:rPr>
          <w:rFonts w:ascii="Times New Roman" w:hAnsi="Times New Roman" w:cs="Times New Roman"/>
          <w:sz w:val="24"/>
          <w:szCs w:val="24"/>
        </w:rPr>
        <w:t>.</w:t>
      </w:r>
    </w:p>
    <w:p w14:paraId="3B6DB0E5" w14:textId="6F71C89B" w:rsidR="00D92FAE" w:rsidRDefault="00C76998" w:rsidP="00E13737">
      <w:pPr>
        <w:spacing w:line="48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D92FAE">
        <w:rPr>
          <w:rFonts w:ascii="Times New Roman" w:hAnsi="Times New Roman" w:cs="Times New Roman"/>
          <w:b/>
          <w:bCs/>
          <w:sz w:val="24"/>
          <w:szCs w:val="24"/>
        </w:rPr>
        <w:t>Comparative Health Systems</w:t>
      </w:r>
    </w:p>
    <w:p w14:paraId="1C94B58A" w14:textId="036D782A" w:rsidR="00AC0F00" w:rsidRDefault="00C76998" w:rsidP="00AC0F00">
      <w:pPr>
        <w:spacing w:line="480" w:lineRule="auto"/>
        <w:contextualSpacing/>
        <w:jc w:val="both"/>
        <w:rPr>
          <w:rFonts w:ascii="Times New Roman" w:hAnsi="Times New Roman" w:cs="Times New Roman"/>
          <w:sz w:val="24"/>
          <w:szCs w:val="24"/>
        </w:rPr>
      </w:pPr>
      <w:r>
        <w:rPr>
          <w:rFonts w:ascii="Times New Roman" w:hAnsi="Times New Roman" w:cs="Times New Roman"/>
          <w:b/>
          <w:bCs/>
          <w:sz w:val="24"/>
          <w:szCs w:val="24"/>
        </w:rPr>
        <w:lastRenderedPageBreak/>
        <w:tab/>
      </w:r>
      <w:r w:rsidR="00A67F55" w:rsidRPr="00A67F55">
        <w:rPr>
          <w:rFonts w:ascii="Times New Roman" w:hAnsi="Times New Roman" w:cs="Times New Roman"/>
          <w:sz w:val="24"/>
          <w:szCs w:val="24"/>
        </w:rPr>
        <w:t>Public health care coverage implies that the public authority framework pays for the medical services however doesn't give it. Emergency clinics are secretly held, are possessed by non-benefit associations or are claimed by the public authority with the blends that change by the government—National Health System where large numbers of the clinical experts are real workers of the framework. The Health framework gives wellbeing administrations.</w:t>
      </w:r>
      <w:r w:rsidR="00A67F55" w:rsidRPr="00A67F55">
        <w:t xml:space="preserve"> </w:t>
      </w:r>
      <w:r w:rsidR="00A67F55" w:rsidRPr="00A67F55">
        <w:rPr>
          <w:rFonts w:ascii="Times New Roman" w:hAnsi="Times New Roman" w:cs="Times New Roman"/>
          <w:sz w:val="24"/>
          <w:szCs w:val="24"/>
        </w:rPr>
        <w:t xml:space="preserve">The NHS is state-financed by a different expense on a business called National Insurance Tax. Thoroughly utilized and independently employed all compensation National Insurance commitments and companies additionally pay National Insurance commitments for your sake all the time you are in their work. </w:t>
      </w:r>
      <w:r w:rsidR="00A820DD">
        <w:rPr>
          <w:rFonts w:ascii="Times New Roman" w:hAnsi="Times New Roman" w:cs="Times New Roman"/>
          <w:sz w:val="24"/>
          <w:szCs w:val="24"/>
        </w:rPr>
        <w:tab/>
      </w:r>
      <w:r w:rsidR="00A67F55" w:rsidRPr="00A67F55">
        <w:rPr>
          <w:rFonts w:ascii="Times New Roman" w:hAnsi="Times New Roman" w:cs="Times New Roman"/>
          <w:sz w:val="24"/>
          <w:szCs w:val="24"/>
        </w:rPr>
        <w:t>Put the degree of obligations comprehensively depends on the sum anybody procures with a lower and furthest constraint of income, so under a specific pay/week, none is paid up to a greatest over which no more is paid. Government employees control the framework under the administration directs of our chosen lawmakers anyway the cash gathered isn't ring-fenced. Hence, a strategy is about the political approach of the contrasting gatherings prone to be in force.</w:t>
      </w:r>
      <w:r w:rsidR="003727CC">
        <w:rPr>
          <w:rFonts w:ascii="Times New Roman" w:hAnsi="Times New Roman" w:cs="Times New Roman"/>
          <w:sz w:val="24"/>
          <w:szCs w:val="24"/>
        </w:rPr>
        <w:t xml:space="preserve"> </w:t>
      </w:r>
      <w:r w:rsidR="003727CC" w:rsidRPr="003727CC">
        <w:rPr>
          <w:rFonts w:ascii="Times New Roman" w:hAnsi="Times New Roman" w:cs="Times New Roman"/>
          <w:sz w:val="24"/>
          <w:szCs w:val="24"/>
        </w:rPr>
        <w:t xml:space="preserve">The cost and </w:t>
      </w:r>
      <w:r w:rsidR="005F7B27">
        <w:rPr>
          <w:rFonts w:ascii="Times New Roman" w:hAnsi="Times New Roman" w:cs="Times New Roman"/>
          <w:sz w:val="24"/>
          <w:szCs w:val="24"/>
        </w:rPr>
        <w:t>q</w:t>
      </w:r>
      <w:r w:rsidR="003727CC" w:rsidRPr="003727CC">
        <w:rPr>
          <w:rFonts w:ascii="Times New Roman" w:hAnsi="Times New Roman" w:cs="Times New Roman"/>
          <w:sz w:val="24"/>
          <w:szCs w:val="24"/>
        </w:rPr>
        <w:t>uality of medical care are high,</w:t>
      </w:r>
      <w:r w:rsidR="005F7B27">
        <w:rPr>
          <w:rFonts w:ascii="Times New Roman" w:hAnsi="Times New Roman" w:cs="Times New Roman"/>
          <w:sz w:val="24"/>
          <w:szCs w:val="24"/>
        </w:rPr>
        <w:t xml:space="preserve"> </w:t>
      </w:r>
      <w:r w:rsidR="003727CC" w:rsidRPr="003727CC">
        <w:rPr>
          <w:rFonts w:ascii="Times New Roman" w:hAnsi="Times New Roman" w:cs="Times New Roman"/>
          <w:sz w:val="24"/>
          <w:szCs w:val="24"/>
        </w:rPr>
        <w:t>having prudent expense with best wellbeing care.</w:t>
      </w:r>
      <w:r w:rsidR="005F7B27">
        <w:rPr>
          <w:rFonts w:ascii="Times New Roman" w:hAnsi="Times New Roman" w:cs="Times New Roman"/>
          <w:sz w:val="24"/>
          <w:szCs w:val="24"/>
        </w:rPr>
        <w:t xml:space="preserve"> </w:t>
      </w:r>
      <w:r w:rsidR="003727CC" w:rsidRPr="003727CC">
        <w:rPr>
          <w:rFonts w:ascii="Times New Roman" w:hAnsi="Times New Roman" w:cs="Times New Roman"/>
          <w:sz w:val="24"/>
          <w:szCs w:val="24"/>
        </w:rPr>
        <w:t>Nations with higher per capita livelihoods, for the most part, spend more on wellbeing. No single financing framework arises as to the predominant model with to spending levels.</w:t>
      </w:r>
      <w:r w:rsidR="00BA5085" w:rsidRPr="00BA5085">
        <w:t xml:space="preserve"> </w:t>
      </w:r>
      <w:r w:rsidR="00BA5085" w:rsidRPr="00BA5085">
        <w:rPr>
          <w:rFonts w:ascii="Times New Roman" w:hAnsi="Times New Roman" w:cs="Times New Roman"/>
          <w:sz w:val="24"/>
          <w:szCs w:val="24"/>
        </w:rPr>
        <w:t>In the United States, the degree to which people with various qualities get back in retirement pretty much than they contributed during their working lives. The World Health Report 2000 – Health frameworks: America having Improving execution. The U.S. wellbeing framework spends a higher part of its total national output than some other country. The USA, having an elite framework, spending Highest Amount on medical services this reflected in their GDP.USA individuals hold wellbeing status and societal position are similar.</w:t>
      </w:r>
    </w:p>
    <w:p w14:paraId="73D0F86A" w14:textId="2B4AD86A" w:rsidR="00CF6581" w:rsidRDefault="00C76998" w:rsidP="00E13737">
      <w:pPr>
        <w:spacing w:line="48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     The Health Workforce</w:t>
      </w:r>
    </w:p>
    <w:p w14:paraId="4C65A672" w14:textId="77777777" w:rsidR="00A820DD" w:rsidRDefault="00C76998" w:rsidP="00E13737">
      <w:pPr>
        <w:spacing w:line="480" w:lineRule="auto"/>
        <w:contextualSpacing/>
        <w:jc w:val="both"/>
        <w:rPr>
          <w:rFonts w:ascii="Times New Roman" w:hAnsi="Times New Roman" w:cs="Times New Roman"/>
          <w:sz w:val="24"/>
          <w:szCs w:val="24"/>
        </w:rPr>
      </w:pPr>
      <w:r>
        <w:rPr>
          <w:rFonts w:ascii="Times New Roman" w:hAnsi="Times New Roman" w:cs="Times New Roman"/>
          <w:b/>
          <w:bCs/>
          <w:sz w:val="24"/>
          <w:szCs w:val="24"/>
        </w:rPr>
        <w:lastRenderedPageBreak/>
        <w:tab/>
      </w:r>
      <w:r w:rsidRPr="00CF6581">
        <w:rPr>
          <w:rFonts w:ascii="Times New Roman" w:hAnsi="Times New Roman" w:cs="Times New Roman"/>
          <w:sz w:val="24"/>
          <w:szCs w:val="24"/>
        </w:rPr>
        <w:t>The health care workforce is essential to t</w:t>
      </w:r>
      <w:r w:rsidRPr="00CF6581">
        <w:rPr>
          <w:rFonts w:ascii="Times New Roman" w:hAnsi="Times New Roman" w:cs="Times New Roman"/>
          <w:sz w:val="24"/>
          <w:szCs w:val="24"/>
        </w:rPr>
        <w:t>he health care system, and when its deployment and utilization are faced with some change, there will be significant effects on health care cost and quality. There have been concerns from ACA concerning the efficiency of the health care system, which has b</w:t>
      </w:r>
      <w:r w:rsidRPr="00CF6581">
        <w:rPr>
          <w:rFonts w:ascii="Times New Roman" w:hAnsi="Times New Roman" w:cs="Times New Roman"/>
          <w:sz w:val="24"/>
          <w:szCs w:val="24"/>
        </w:rPr>
        <w:t>rought attention to the modern makeup of the health care workforce, considering the challenges brought about by shortages in professions and addressing such deficiencies.</w:t>
      </w:r>
      <w:r>
        <w:rPr>
          <w:rFonts w:ascii="Times New Roman" w:hAnsi="Times New Roman" w:cs="Times New Roman"/>
          <w:sz w:val="24"/>
          <w:szCs w:val="24"/>
        </w:rPr>
        <w:t xml:space="preserve"> </w:t>
      </w:r>
      <w:r w:rsidRPr="00CF6581">
        <w:rPr>
          <w:rFonts w:ascii="Times New Roman" w:hAnsi="Times New Roman" w:cs="Times New Roman"/>
          <w:sz w:val="24"/>
          <w:szCs w:val="24"/>
        </w:rPr>
        <w:t xml:space="preserve">Perhaps the most intriguing discovery of the MGMA study is that clinical </w:t>
      </w:r>
      <w:r w:rsidRPr="00CF6581">
        <w:rPr>
          <w:rFonts w:ascii="Times New Roman" w:hAnsi="Times New Roman" w:cs="Times New Roman"/>
          <w:sz w:val="24"/>
          <w:szCs w:val="24"/>
        </w:rPr>
        <w:t>practices that employ or create non-doctor supplier jobs will, in general, perform better monetarily. The primary measure in medical services is the nature of care. In comparison, some medical services associations are attracted to an NPP employing model f</w:t>
      </w:r>
      <w:r w:rsidRPr="00CF6581">
        <w:rPr>
          <w:rFonts w:ascii="Times New Roman" w:hAnsi="Times New Roman" w:cs="Times New Roman"/>
          <w:sz w:val="24"/>
          <w:szCs w:val="24"/>
        </w:rPr>
        <w:t>or apparent investment funds.</w:t>
      </w:r>
    </w:p>
    <w:p w14:paraId="375E9B13" w14:textId="2E1EBE12" w:rsidR="001D3727" w:rsidRDefault="00C76998" w:rsidP="00E1373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CF6581" w:rsidRPr="00CF6581">
        <w:rPr>
          <w:rFonts w:ascii="Times New Roman" w:hAnsi="Times New Roman" w:cs="Times New Roman"/>
          <w:sz w:val="24"/>
          <w:szCs w:val="24"/>
        </w:rPr>
        <w:t xml:space="preserve"> More medical caretakers and P.A.s are acquiring postgraduate educations than at any other time and are consequently better prepared. Patients are open to investing more energy with these NPPs since they get speedier help, and the sky is the limit from their "exposure" to a supplier. </w:t>
      </w:r>
      <w:r w:rsidRPr="001D3727">
        <w:rPr>
          <w:rFonts w:ascii="Times New Roman" w:hAnsi="Times New Roman" w:cs="Times New Roman"/>
          <w:sz w:val="24"/>
          <w:szCs w:val="24"/>
        </w:rPr>
        <w:t>The current catalyst for APRN extent of training development is the admittance to quality clinical consideration, particularly essential reference.</w:t>
      </w:r>
      <w:r>
        <w:rPr>
          <w:rFonts w:ascii="Times New Roman" w:hAnsi="Times New Roman" w:cs="Times New Roman"/>
          <w:sz w:val="24"/>
          <w:szCs w:val="24"/>
        </w:rPr>
        <w:t xml:space="preserve"> </w:t>
      </w:r>
      <w:r w:rsidRPr="001D3727">
        <w:rPr>
          <w:rFonts w:ascii="Times New Roman" w:hAnsi="Times New Roman" w:cs="Times New Roman"/>
          <w:sz w:val="24"/>
          <w:szCs w:val="24"/>
        </w:rPr>
        <w:t>Changes to the area of-practice guidelines are r</w:t>
      </w:r>
      <w:r w:rsidRPr="001D3727">
        <w:rPr>
          <w:rFonts w:ascii="Times New Roman" w:hAnsi="Times New Roman" w:cs="Times New Roman"/>
          <w:sz w:val="24"/>
          <w:szCs w:val="24"/>
        </w:rPr>
        <w:t>ules under discussion since different medical care foundations acknowledge as evidence that the current ones are disappointing. The cycle of progress towards the training may motivate the framework of the medical services to buckle down towards accomplishi</w:t>
      </w:r>
      <w:r w:rsidRPr="001D3727">
        <w:rPr>
          <w:rFonts w:ascii="Times New Roman" w:hAnsi="Times New Roman" w:cs="Times New Roman"/>
          <w:sz w:val="24"/>
          <w:szCs w:val="24"/>
        </w:rPr>
        <w:t>ng the association's point and lessen the medical services representatives' deficiency issues. However,</w:t>
      </w:r>
      <w:r>
        <w:rPr>
          <w:rFonts w:ascii="Times New Roman" w:hAnsi="Times New Roman" w:cs="Times New Roman"/>
          <w:sz w:val="24"/>
          <w:szCs w:val="24"/>
        </w:rPr>
        <w:t xml:space="preserve"> </w:t>
      </w:r>
      <w:r w:rsidRPr="001D3727">
        <w:rPr>
          <w:rFonts w:ascii="Times New Roman" w:hAnsi="Times New Roman" w:cs="Times New Roman"/>
          <w:sz w:val="24"/>
          <w:szCs w:val="24"/>
        </w:rPr>
        <w:t>healthcare organizations</w:t>
      </w:r>
      <w:r>
        <w:rPr>
          <w:rFonts w:ascii="Times New Roman" w:hAnsi="Times New Roman" w:cs="Times New Roman"/>
          <w:sz w:val="24"/>
          <w:szCs w:val="24"/>
        </w:rPr>
        <w:t xml:space="preserve"> </w:t>
      </w:r>
      <w:r w:rsidRPr="001D3727">
        <w:rPr>
          <w:rFonts w:ascii="Times New Roman" w:hAnsi="Times New Roman" w:cs="Times New Roman"/>
          <w:sz w:val="24"/>
          <w:szCs w:val="24"/>
        </w:rPr>
        <w:t>are frightened of such changes since they dread the move will bring down the appealing awards for specialists working in the fo</w:t>
      </w:r>
      <w:r w:rsidRPr="001D3727">
        <w:rPr>
          <w:rFonts w:ascii="Times New Roman" w:hAnsi="Times New Roman" w:cs="Times New Roman"/>
          <w:sz w:val="24"/>
          <w:szCs w:val="24"/>
        </w:rPr>
        <w:t>undations</w:t>
      </w:r>
      <w:r>
        <w:rPr>
          <w:rFonts w:ascii="Times New Roman" w:hAnsi="Times New Roman" w:cs="Times New Roman"/>
          <w:sz w:val="24"/>
          <w:szCs w:val="24"/>
        </w:rPr>
        <w:t>. Primary health care g</w:t>
      </w:r>
      <w:r w:rsidRPr="001D3727">
        <w:rPr>
          <w:rFonts w:ascii="Times New Roman" w:hAnsi="Times New Roman" w:cs="Times New Roman"/>
          <w:sz w:val="24"/>
          <w:szCs w:val="24"/>
        </w:rPr>
        <w:t>ives persistent and extensive consideration to the patients.</w:t>
      </w:r>
      <w:r w:rsidR="001376CB">
        <w:rPr>
          <w:rFonts w:ascii="Times New Roman" w:hAnsi="Times New Roman" w:cs="Times New Roman"/>
          <w:sz w:val="24"/>
          <w:szCs w:val="24"/>
        </w:rPr>
        <w:t xml:space="preserve"> (</w:t>
      </w:r>
      <w:r w:rsidR="001376CB" w:rsidRPr="00A820DD">
        <w:rPr>
          <w:rFonts w:ascii="Times New Roman" w:hAnsi="Times New Roman" w:cs="Times New Roman"/>
          <w:sz w:val="24"/>
          <w:szCs w:val="24"/>
        </w:rPr>
        <w:t xml:space="preserve">Aldulaimi </w:t>
      </w:r>
      <w:r w:rsidR="001376CB">
        <w:rPr>
          <w:rFonts w:ascii="Times New Roman" w:hAnsi="Times New Roman" w:cs="Times New Roman"/>
          <w:sz w:val="24"/>
          <w:szCs w:val="24"/>
        </w:rPr>
        <w:t>et al. 2017)</w:t>
      </w:r>
      <w:r w:rsidRPr="001D3727">
        <w:rPr>
          <w:rFonts w:ascii="Times New Roman" w:hAnsi="Times New Roman" w:cs="Times New Roman"/>
          <w:sz w:val="24"/>
          <w:szCs w:val="24"/>
        </w:rPr>
        <w:t xml:space="preserve"> Offers quality wellbeing and social administrations to the oppressed segments of the general public.</w:t>
      </w:r>
    </w:p>
    <w:p w14:paraId="1CEE8409" w14:textId="224A5E72" w:rsidR="00D92FAE" w:rsidRPr="001D3727" w:rsidRDefault="00C76998" w:rsidP="00E1373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727CC" w:rsidRPr="00AC0F00">
        <w:rPr>
          <w:rFonts w:ascii="Times New Roman" w:hAnsi="Times New Roman" w:cs="Times New Roman"/>
          <w:b/>
          <w:bCs/>
          <w:sz w:val="24"/>
          <w:szCs w:val="24"/>
        </w:rPr>
        <w:t xml:space="preserve">The Future of </w:t>
      </w:r>
      <w:r w:rsidR="00AC0F00" w:rsidRPr="00AC0F00">
        <w:rPr>
          <w:rFonts w:ascii="Times New Roman" w:hAnsi="Times New Roman" w:cs="Times New Roman"/>
          <w:b/>
          <w:bCs/>
          <w:sz w:val="24"/>
          <w:szCs w:val="24"/>
        </w:rPr>
        <w:t>Health Care Delivery and Health Policy</w:t>
      </w:r>
      <w:r w:rsidRPr="00AC0F00">
        <w:rPr>
          <w:rFonts w:ascii="Times New Roman" w:hAnsi="Times New Roman" w:cs="Times New Roman"/>
          <w:b/>
          <w:bCs/>
          <w:sz w:val="24"/>
          <w:szCs w:val="24"/>
        </w:rPr>
        <w:tab/>
      </w:r>
    </w:p>
    <w:p w14:paraId="77A4457F" w14:textId="77777777" w:rsidR="00A820DD" w:rsidRDefault="00C76998" w:rsidP="00E13737">
      <w:pPr>
        <w:spacing w:line="480" w:lineRule="auto"/>
        <w:contextualSpacing/>
        <w:jc w:val="both"/>
        <w:rPr>
          <w:rFonts w:ascii="Times New Roman" w:hAnsi="Times New Roman" w:cs="Times New Roman"/>
          <w:sz w:val="24"/>
          <w:szCs w:val="24"/>
        </w:rPr>
      </w:pPr>
      <w:r w:rsidRPr="00AC0F00">
        <w:rPr>
          <w:rFonts w:ascii="Times New Roman" w:hAnsi="Times New Roman" w:cs="Times New Roman"/>
          <w:sz w:val="24"/>
          <w:szCs w:val="24"/>
        </w:rPr>
        <w:lastRenderedPageBreak/>
        <w:tab/>
        <w:t>Requiring new medical services intends to offer the least degrees of preventive inclusion and making Health</w:t>
      </w:r>
      <w:r w:rsidR="00D32360">
        <w:rPr>
          <w:rFonts w:ascii="Times New Roman" w:hAnsi="Times New Roman" w:cs="Times New Roman"/>
          <w:sz w:val="24"/>
          <w:szCs w:val="24"/>
        </w:rPr>
        <w:t xml:space="preserve"> </w:t>
      </w:r>
      <w:r w:rsidRPr="00AC0F00">
        <w:rPr>
          <w:rFonts w:ascii="Times New Roman" w:hAnsi="Times New Roman" w:cs="Times New Roman"/>
          <w:sz w:val="24"/>
          <w:szCs w:val="24"/>
        </w:rPr>
        <w:t>Care.</w:t>
      </w:r>
      <w:r w:rsidR="00D32360">
        <w:rPr>
          <w:rFonts w:ascii="Times New Roman" w:hAnsi="Times New Roman" w:cs="Times New Roman"/>
          <w:sz w:val="24"/>
          <w:szCs w:val="24"/>
        </w:rPr>
        <w:t xml:space="preserve"> </w:t>
      </w:r>
      <w:r w:rsidR="00D32360" w:rsidRPr="00AC0F00">
        <w:rPr>
          <w:rFonts w:ascii="Times New Roman" w:hAnsi="Times New Roman" w:cs="Times New Roman"/>
          <w:sz w:val="24"/>
          <w:szCs w:val="24"/>
        </w:rPr>
        <w:t>G</w:t>
      </w:r>
      <w:r w:rsidRPr="00AC0F00">
        <w:rPr>
          <w:rFonts w:ascii="Times New Roman" w:hAnsi="Times New Roman" w:cs="Times New Roman"/>
          <w:sz w:val="24"/>
          <w:szCs w:val="24"/>
        </w:rPr>
        <w:t>ov</w:t>
      </w:r>
      <w:r w:rsidR="00D32360">
        <w:rPr>
          <w:rFonts w:ascii="Times New Roman" w:hAnsi="Times New Roman" w:cs="Times New Roman"/>
          <w:sz w:val="24"/>
          <w:szCs w:val="24"/>
        </w:rPr>
        <w:t xml:space="preserve">ernment, </w:t>
      </w:r>
      <w:r w:rsidRPr="00AC0F00">
        <w:rPr>
          <w:rFonts w:ascii="Times New Roman" w:hAnsi="Times New Roman" w:cs="Times New Roman"/>
          <w:sz w:val="24"/>
          <w:szCs w:val="24"/>
        </w:rPr>
        <w:t>a shopper-cent</w:t>
      </w:r>
      <w:r w:rsidR="00D32360">
        <w:rPr>
          <w:rFonts w:ascii="Times New Roman" w:hAnsi="Times New Roman" w:cs="Times New Roman"/>
          <w:sz w:val="24"/>
          <w:szCs w:val="24"/>
        </w:rPr>
        <w:t>red</w:t>
      </w:r>
      <w:r w:rsidRPr="00AC0F00">
        <w:rPr>
          <w:rFonts w:ascii="Times New Roman" w:hAnsi="Times New Roman" w:cs="Times New Roman"/>
          <w:sz w:val="24"/>
          <w:szCs w:val="24"/>
        </w:rPr>
        <w:t xml:space="preserve"> site, expected to better-educated patients about their protection and inclusion choices. A prerequisite for people to have health care coverage became effective. This prerequisite, known as the individual command, guarantees that everybody would get essen</w:t>
      </w:r>
      <w:r w:rsidRPr="00AC0F00">
        <w:rPr>
          <w:rFonts w:ascii="Times New Roman" w:hAnsi="Times New Roman" w:cs="Times New Roman"/>
          <w:sz w:val="24"/>
          <w:szCs w:val="24"/>
        </w:rPr>
        <w:t>tial medical services included in any event. State-based health care coverage trades likewise became effective, requiring each state to offer inclusion to independent ventures and individuals. An overall application structure smooth</w:t>
      </w:r>
      <w:r w:rsidR="00D32360">
        <w:rPr>
          <w:rFonts w:ascii="Times New Roman" w:hAnsi="Times New Roman" w:cs="Times New Roman"/>
          <w:sz w:val="24"/>
          <w:szCs w:val="24"/>
        </w:rPr>
        <w:t>en</w:t>
      </w:r>
      <w:r w:rsidRPr="00AC0F00">
        <w:rPr>
          <w:rFonts w:ascii="Times New Roman" w:hAnsi="Times New Roman" w:cs="Times New Roman"/>
          <w:sz w:val="24"/>
          <w:szCs w:val="24"/>
        </w:rPr>
        <w:t xml:space="preserve">s the cycle, which is </w:t>
      </w:r>
      <w:r w:rsidRPr="00AC0F00">
        <w:rPr>
          <w:rFonts w:ascii="Times New Roman" w:hAnsi="Times New Roman" w:cs="Times New Roman"/>
          <w:sz w:val="24"/>
          <w:szCs w:val="24"/>
        </w:rPr>
        <w:t>expected to make getting to vital medical care inclusion simpler.</w:t>
      </w:r>
      <w:r>
        <w:rPr>
          <w:rFonts w:ascii="Times New Roman" w:hAnsi="Times New Roman" w:cs="Times New Roman"/>
          <w:sz w:val="24"/>
          <w:szCs w:val="24"/>
        </w:rPr>
        <w:t xml:space="preserve"> </w:t>
      </w:r>
      <w:r w:rsidR="00A53CA1">
        <w:rPr>
          <w:rFonts w:ascii="Times New Roman" w:hAnsi="Times New Roman" w:cs="Times New Roman"/>
          <w:sz w:val="24"/>
          <w:szCs w:val="24"/>
        </w:rPr>
        <w:t>Public policymaking establishes a framework in which healthcare is provided, providers maintain health information and provide health service, consumers receive care service from providers</w:t>
      </w:r>
      <w:r w:rsidR="007E1243">
        <w:rPr>
          <w:rFonts w:ascii="Times New Roman" w:hAnsi="Times New Roman" w:cs="Times New Roman"/>
          <w:sz w:val="24"/>
          <w:szCs w:val="24"/>
        </w:rPr>
        <w:t xml:space="preserve">, and </w:t>
      </w:r>
      <w:r w:rsidR="00A53CA1">
        <w:rPr>
          <w:rFonts w:ascii="Times New Roman" w:hAnsi="Times New Roman" w:cs="Times New Roman"/>
          <w:sz w:val="24"/>
          <w:szCs w:val="24"/>
        </w:rPr>
        <w:t>insurers sell coverage policies</w:t>
      </w:r>
      <w:r w:rsidR="007E1243">
        <w:rPr>
          <w:rFonts w:ascii="Times New Roman" w:hAnsi="Times New Roman" w:cs="Times New Roman"/>
          <w:sz w:val="24"/>
          <w:szCs w:val="24"/>
        </w:rPr>
        <w:t xml:space="preserve">. </w:t>
      </w:r>
      <w:r w:rsidR="00D946A5">
        <w:rPr>
          <w:rFonts w:ascii="Times New Roman" w:hAnsi="Times New Roman" w:cs="Times New Roman"/>
          <w:sz w:val="24"/>
          <w:szCs w:val="24"/>
        </w:rPr>
        <w:t xml:space="preserve">Stakeholders need to </w:t>
      </w:r>
      <w:r w:rsidR="00D946A5" w:rsidRPr="00D946A5">
        <w:rPr>
          <w:rFonts w:ascii="Times New Roman" w:hAnsi="Times New Roman" w:cs="Times New Roman"/>
          <w:sz w:val="24"/>
          <w:szCs w:val="24"/>
        </w:rPr>
        <w:t>produce nearer attaches with clinical makers and programming application improvement organizations</w:t>
      </w:r>
      <w:r w:rsidR="00D946A5">
        <w:rPr>
          <w:rFonts w:ascii="Times New Roman" w:hAnsi="Times New Roman" w:cs="Times New Roman"/>
          <w:sz w:val="24"/>
          <w:szCs w:val="24"/>
        </w:rPr>
        <w:t xml:space="preserve">, </w:t>
      </w:r>
      <w:r w:rsidR="00D946A5" w:rsidRPr="00D946A5">
        <w:rPr>
          <w:rFonts w:ascii="Times New Roman" w:hAnsi="Times New Roman" w:cs="Times New Roman"/>
          <w:sz w:val="24"/>
          <w:szCs w:val="24"/>
        </w:rPr>
        <w:t xml:space="preserve">team up with clinical charging organizations to create medical services charging frameworks with incredible highlights. </w:t>
      </w:r>
    </w:p>
    <w:p w14:paraId="1EFC9A4C" w14:textId="740B1DFB" w:rsidR="00AC0F00" w:rsidRDefault="00C76998" w:rsidP="00E1373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D946A5" w:rsidRPr="00D946A5">
        <w:rPr>
          <w:rFonts w:ascii="Times New Roman" w:hAnsi="Times New Roman" w:cs="Times New Roman"/>
          <w:sz w:val="24"/>
          <w:szCs w:val="24"/>
        </w:rPr>
        <w:t>An industry-based administrative body can be framed to at any rate control the climb in costs. Make a stage to bring issues to light and share data</w:t>
      </w:r>
      <w:r w:rsidR="00D946A5">
        <w:rPr>
          <w:rFonts w:ascii="Times New Roman" w:hAnsi="Times New Roman" w:cs="Times New Roman"/>
          <w:sz w:val="24"/>
          <w:szCs w:val="24"/>
        </w:rPr>
        <w:t xml:space="preserve">. </w:t>
      </w:r>
      <w:r w:rsidR="007E1243">
        <w:rPr>
          <w:rFonts w:ascii="Times New Roman" w:hAnsi="Times New Roman" w:cs="Times New Roman"/>
          <w:sz w:val="24"/>
          <w:szCs w:val="24"/>
        </w:rPr>
        <w:t>Medical advancements and innovations, merger acquisitions and solutions to drug pricing, medical personalization and genome information</w:t>
      </w:r>
      <w:r w:rsidR="00D32360">
        <w:rPr>
          <w:rFonts w:ascii="Times New Roman" w:hAnsi="Times New Roman" w:cs="Times New Roman"/>
          <w:sz w:val="24"/>
          <w:szCs w:val="24"/>
        </w:rPr>
        <w:t>-</w:t>
      </w:r>
      <w:r w:rsidR="007E1243">
        <w:rPr>
          <w:rFonts w:ascii="Times New Roman" w:hAnsi="Times New Roman" w:cs="Times New Roman"/>
          <w:sz w:val="24"/>
          <w:szCs w:val="24"/>
        </w:rPr>
        <w:t xml:space="preserve">based surgeries are some of the drivers of change that the healthcare system looks forward to. To improve health care value delivered to patients, we much rely on patient engagement to achieve results. Interventions to introduce new ways of providing care, efficiency in medical care delivery, implementing approaches to decision making as team-based, delivering protocols that are evidence-based and </w:t>
      </w:r>
      <w:r w:rsidR="00D32360">
        <w:rPr>
          <w:rFonts w:ascii="Times New Roman" w:hAnsi="Times New Roman" w:cs="Times New Roman"/>
          <w:sz w:val="24"/>
          <w:szCs w:val="24"/>
        </w:rPr>
        <w:t>targeted community and patient care are strategies to lower costs while improving health care quality.</w:t>
      </w:r>
    </w:p>
    <w:p w14:paraId="76587A6A" w14:textId="5385BB96" w:rsidR="00A820DD" w:rsidRDefault="00C76998" w:rsidP="00E13737">
      <w:pPr>
        <w:spacing w:line="48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A820DD">
        <w:rPr>
          <w:rFonts w:ascii="Times New Roman" w:hAnsi="Times New Roman" w:cs="Times New Roman"/>
          <w:b/>
          <w:bCs/>
          <w:sz w:val="24"/>
          <w:szCs w:val="24"/>
        </w:rPr>
        <w:t>References</w:t>
      </w:r>
    </w:p>
    <w:p w14:paraId="3A932A29" w14:textId="430080FF" w:rsidR="00D946A5" w:rsidRDefault="00C76998" w:rsidP="00E13737">
      <w:pPr>
        <w:spacing w:line="480" w:lineRule="auto"/>
        <w:contextualSpacing/>
        <w:jc w:val="both"/>
        <w:rPr>
          <w:rFonts w:ascii="Times New Roman" w:hAnsi="Times New Roman" w:cs="Times New Roman"/>
          <w:sz w:val="24"/>
          <w:szCs w:val="24"/>
        </w:rPr>
      </w:pPr>
      <w:r w:rsidRPr="00A820DD">
        <w:rPr>
          <w:rFonts w:ascii="Times New Roman" w:hAnsi="Times New Roman" w:cs="Times New Roman"/>
          <w:sz w:val="24"/>
          <w:szCs w:val="24"/>
        </w:rPr>
        <w:lastRenderedPageBreak/>
        <w:t xml:space="preserve">Aldulaimi, S., &amp; Mora, F. E. (2017). A primary care system to improve health care efficiency: </w:t>
      </w:r>
      <w:r w:rsidR="001376CB">
        <w:rPr>
          <w:rFonts w:ascii="Times New Roman" w:hAnsi="Times New Roman" w:cs="Times New Roman"/>
          <w:sz w:val="24"/>
          <w:szCs w:val="24"/>
        </w:rPr>
        <w:tab/>
      </w:r>
      <w:r w:rsidRPr="00A820DD">
        <w:rPr>
          <w:rFonts w:ascii="Times New Roman" w:hAnsi="Times New Roman" w:cs="Times New Roman"/>
          <w:sz w:val="24"/>
          <w:szCs w:val="24"/>
        </w:rPr>
        <w:t>lessons from Ecuador. The Journal of the American Board of Family Medicine, 30(3), 380-</w:t>
      </w:r>
      <w:r w:rsidR="001376CB">
        <w:rPr>
          <w:rFonts w:ascii="Times New Roman" w:hAnsi="Times New Roman" w:cs="Times New Roman"/>
          <w:sz w:val="24"/>
          <w:szCs w:val="24"/>
        </w:rPr>
        <w:tab/>
      </w:r>
      <w:r w:rsidRPr="00A820DD">
        <w:rPr>
          <w:rFonts w:ascii="Times New Roman" w:hAnsi="Times New Roman" w:cs="Times New Roman"/>
          <w:sz w:val="24"/>
          <w:szCs w:val="24"/>
        </w:rPr>
        <w:t>383.</w:t>
      </w:r>
    </w:p>
    <w:p w14:paraId="05618876" w14:textId="03341929" w:rsidR="00EB5061" w:rsidRPr="00EB5061" w:rsidRDefault="00C76998" w:rsidP="00E13737">
      <w:pPr>
        <w:spacing w:line="480" w:lineRule="auto"/>
        <w:contextualSpacing/>
        <w:jc w:val="both"/>
        <w:rPr>
          <w:rFonts w:ascii="Times New Roman" w:hAnsi="Times New Roman" w:cs="Times New Roman"/>
          <w:sz w:val="24"/>
          <w:szCs w:val="24"/>
        </w:rPr>
      </w:pPr>
      <w:r w:rsidRPr="00EB5061">
        <w:rPr>
          <w:rFonts w:ascii="Times New Roman" w:hAnsi="Times New Roman" w:cs="Times New Roman"/>
          <w:color w:val="000000"/>
          <w:sz w:val="24"/>
          <w:szCs w:val="24"/>
          <w:shd w:val="clear" w:color="auto" w:fill="FFFFFF"/>
        </w:rPr>
        <w:t>2019. </w:t>
      </w:r>
      <w:r w:rsidRPr="00EB5061">
        <w:rPr>
          <w:rFonts w:ascii="Times New Roman" w:hAnsi="Times New Roman" w:cs="Times New Roman"/>
          <w:i/>
          <w:iCs/>
          <w:color w:val="000000"/>
          <w:sz w:val="24"/>
          <w:szCs w:val="24"/>
          <w:shd w:val="clear" w:color="auto" w:fill="FFFFFF"/>
        </w:rPr>
        <w:t>Jonas &amp; Kovner’S Health Care Delivery In The United States.</w:t>
      </w:r>
      <w:r w:rsidRPr="00EB5061">
        <w:rPr>
          <w:rFonts w:ascii="Times New Roman" w:hAnsi="Times New Roman" w:cs="Times New Roman"/>
          <w:color w:val="000000"/>
          <w:sz w:val="24"/>
          <w:szCs w:val="24"/>
          <w:shd w:val="clear" w:color="auto" w:fill="FFFFFF"/>
        </w:rPr>
        <w:t xml:space="preserve">. 12th ed. Springer Publishing </w:t>
      </w:r>
      <w:r>
        <w:rPr>
          <w:rFonts w:ascii="Times New Roman" w:hAnsi="Times New Roman" w:cs="Times New Roman"/>
          <w:color w:val="000000"/>
          <w:sz w:val="24"/>
          <w:szCs w:val="24"/>
          <w:shd w:val="clear" w:color="auto" w:fill="FFFFFF"/>
        </w:rPr>
        <w:tab/>
      </w:r>
      <w:r w:rsidRPr="00EB5061">
        <w:rPr>
          <w:rFonts w:ascii="Times New Roman" w:hAnsi="Times New Roman" w:cs="Times New Roman"/>
          <w:color w:val="000000"/>
          <w:sz w:val="24"/>
          <w:szCs w:val="24"/>
          <w:shd w:val="clear" w:color="auto" w:fill="FFFFFF"/>
        </w:rPr>
        <w:t>Company.</w:t>
      </w:r>
    </w:p>
    <w:p w14:paraId="0C98F529" w14:textId="77777777" w:rsidR="00A820DD" w:rsidRPr="00A820DD" w:rsidRDefault="00A820DD" w:rsidP="00E13737">
      <w:pPr>
        <w:spacing w:line="480" w:lineRule="auto"/>
        <w:contextualSpacing/>
        <w:jc w:val="both"/>
        <w:rPr>
          <w:rFonts w:ascii="Times New Roman" w:hAnsi="Times New Roman" w:cs="Times New Roman"/>
          <w:b/>
          <w:bCs/>
          <w:sz w:val="24"/>
          <w:szCs w:val="24"/>
        </w:rPr>
      </w:pPr>
    </w:p>
    <w:p w14:paraId="39ECF984" w14:textId="4C7A3A57" w:rsidR="00D946A5" w:rsidRPr="00100443" w:rsidRDefault="00D946A5" w:rsidP="00E13737">
      <w:pPr>
        <w:spacing w:line="480" w:lineRule="auto"/>
        <w:contextualSpacing/>
        <w:jc w:val="both"/>
        <w:rPr>
          <w:rFonts w:ascii="Times New Roman" w:hAnsi="Times New Roman" w:cs="Times New Roman"/>
          <w:sz w:val="24"/>
          <w:szCs w:val="24"/>
        </w:rPr>
      </w:pPr>
    </w:p>
    <w:sectPr w:rsidR="00D946A5" w:rsidRPr="00100443" w:rsidSect="00E13737">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D4B58A" w14:textId="77777777" w:rsidR="00000000" w:rsidRDefault="00C76998">
      <w:pPr>
        <w:spacing w:after="0" w:line="240" w:lineRule="auto"/>
      </w:pPr>
      <w:r>
        <w:separator/>
      </w:r>
    </w:p>
  </w:endnote>
  <w:endnote w:type="continuationSeparator" w:id="0">
    <w:p w14:paraId="1385EAD3" w14:textId="77777777" w:rsidR="00000000" w:rsidRDefault="00C769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E117EC" w14:textId="77777777" w:rsidR="00000000" w:rsidRDefault="00C76998">
      <w:pPr>
        <w:spacing w:after="0" w:line="240" w:lineRule="auto"/>
      </w:pPr>
      <w:r>
        <w:separator/>
      </w:r>
    </w:p>
  </w:footnote>
  <w:footnote w:type="continuationSeparator" w:id="0">
    <w:p w14:paraId="1CC2409B" w14:textId="77777777" w:rsidR="00000000" w:rsidRDefault="00C769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00420463"/>
      <w:docPartObj>
        <w:docPartGallery w:val="Page Numbers (Top of Page)"/>
        <w:docPartUnique/>
      </w:docPartObj>
    </w:sdtPr>
    <w:sdtEndPr>
      <w:rPr>
        <w:noProof/>
      </w:rPr>
    </w:sdtEndPr>
    <w:sdtContent>
      <w:p w14:paraId="334B3C6B" w14:textId="694E91D0" w:rsidR="00E13737" w:rsidRDefault="00C76998" w:rsidP="00E13737">
        <w:pPr>
          <w:pStyle w:val="Header"/>
          <w:jc w:val="both"/>
        </w:pPr>
        <w:r w:rsidRPr="00E13737">
          <w:rPr>
            <w:rFonts w:ascii="Times New Roman" w:hAnsi="Times New Roman" w:cs="Times New Roman"/>
            <w:sz w:val="24"/>
            <w:szCs w:val="24"/>
          </w:rPr>
          <w:t>HEALTH CARE</w:t>
        </w:r>
        <w:r>
          <w:t xml:space="preserve"> </w:t>
        </w:r>
        <w:r>
          <w:tab/>
        </w:r>
        <w:r>
          <w:tab/>
        </w:r>
        <w:r>
          <w:fldChar w:fldCharType="begin"/>
        </w:r>
        <w:r>
          <w:instrText xml:space="preserve"> PAGE   \* MERGEFORMAT </w:instrText>
        </w:r>
        <w:r>
          <w:fldChar w:fldCharType="separate"/>
        </w:r>
        <w:r>
          <w:rPr>
            <w:noProof/>
          </w:rPr>
          <w:t>2</w:t>
        </w:r>
        <w:r>
          <w:rPr>
            <w:noProof/>
          </w:rPr>
          <w:fldChar w:fldCharType="end"/>
        </w:r>
      </w:p>
    </w:sdtContent>
  </w:sdt>
  <w:p w14:paraId="3FF2C482" w14:textId="77777777" w:rsidR="00E13737" w:rsidRDefault="00E137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9BB884" w14:textId="7FABAED2" w:rsidR="00466DCA" w:rsidRDefault="00C76998">
    <w:pPr>
      <w:pStyle w:val="Header"/>
      <w:jc w:val="right"/>
    </w:pPr>
    <w:r w:rsidRPr="00E13737">
      <w:rPr>
        <w:rFonts w:ascii="Times New Roman" w:hAnsi="Times New Roman" w:cs="Times New Roman"/>
        <w:sz w:val="24"/>
        <w:szCs w:val="24"/>
      </w:rPr>
      <w:t>Running head: HEALTH CARE</w:t>
    </w:r>
    <w:r>
      <w:t xml:space="preserve"> </w:t>
    </w:r>
    <w:r>
      <w:tab/>
    </w:r>
    <w:r>
      <w:tab/>
    </w:r>
    <w:sdt>
      <w:sdtPr>
        <w:id w:val="5473371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43D4FA1" w14:textId="77777777" w:rsidR="00E13737" w:rsidRDefault="00E137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737"/>
    <w:rsid w:val="00100443"/>
    <w:rsid w:val="001376CB"/>
    <w:rsid w:val="001D3727"/>
    <w:rsid w:val="003727CC"/>
    <w:rsid w:val="00386BC3"/>
    <w:rsid w:val="00466DCA"/>
    <w:rsid w:val="00523F74"/>
    <w:rsid w:val="005F7B27"/>
    <w:rsid w:val="007E1243"/>
    <w:rsid w:val="008D5D83"/>
    <w:rsid w:val="008F521D"/>
    <w:rsid w:val="00975392"/>
    <w:rsid w:val="00A53CA1"/>
    <w:rsid w:val="00A67F55"/>
    <w:rsid w:val="00A820DD"/>
    <w:rsid w:val="00AC0F00"/>
    <w:rsid w:val="00BA5085"/>
    <w:rsid w:val="00C76998"/>
    <w:rsid w:val="00CF6581"/>
    <w:rsid w:val="00CF70ED"/>
    <w:rsid w:val="00D32360"/>
    <w:rsid w:val="00D47FE6"/>
    <w:rsid w:val="00D92FAE"/>
    <w:rsid w:val="00D946A5"/>
    <w:rsid w:val="00E13737"/>
    <w:rsid w:val="00EB50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E305E4B"/>
  <w15:chartTrackingRefBased/>
  <w15:docId w15:val="{BCC7F505-2C6E-4299-83BA-CEF27F851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37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3737"/>
  </w:style>
  <w:style w:type="paragraph" w:styleId="Footer">
    <w:name w:val="footer"/>
    <w:basedOn w:val="Normal"/>
    <w:link w:val="FooterChar"/>
    <w:uiPriority w:val="99"/>
    <w:unhideWhenUsed/>
    <w:rsid w:val="00E137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37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1288</Words>
  <Characters>7345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KANG'ETHE</dc:creator>
  <cp:lastModifiedBy>254716226303</cp:lastModifiedBy>
  <cp:revision>2</cp:revision>
  <dcterms:created xsi:type="dcterms:W3CDTF">2021-01-26T12:50:00Z</dcterms:created>
  <dcterms:modified xsi:type="dcterms:W3CDTF">2021-01-26T12:50:00Z</dcterms:modified>
</cp:coreProperties>
</file>